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5F3" w:rsidRPr="00FA65F3" w:rsidRDefault="00FA65F3" w:rsidP="00FA65F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BF5">
        <w:rPr>
          <w:rFonts w:ascii="Times New Roman" w:hAnsi="Times New Roman" w:cs="Times New Roman"/>
          <w:b/>
          <w:sz w:val="28"/>
          <w:szCs w:val="28"/>
        </w:rPr>
        <w:t>В Новосибирской области пода</w:t>
      </w:r>
      <w:r>
        <w:rPr>
          <w:rFonts w:ascii="Times New Roman" w:hAnsi="Times New Roman" w:cs="Times New Roman"/>
          <w:b/>
          <w:sz w:val="28"/>
          <w:szCs w:val="28"/>
        </w:rPr>
        <w:t xml:space="preserve">но </w:t>
      </w:r>
      <w:r w:rsidRPr="003D3BF5">
        <w:rPr>
          <w:rFonts w:ascii="Times New Roman" w:hAnsi="Times New Roman" w:cs="Times New Roman"/>
          <w:b/>
          <w:sz w:val="28"/>
          <w:szCs w:val="28"/>
        </w:rPr>
        <w:t>более десяти тысяч электронных заявлений на кадастровый учет</w:t>
      </w:r>
    </w:p>
    <w:p w:rsidR="00FA65F3" w:rsidRPr="0074769B" w:rsidRDefault="00FA65F3" w:rsidP="00FA65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69B">
        <w:rPr>
          <w:rFonts w:ascii="Times New Roman" w:hAnsi="Times New Roman" w:cs="Times New Roman"/>
          <w:sz w:val="28"/>
          <w:szCs w:val="28"/>
        </w:rPr>
        <w:t xml:space="preserve">За десять месяцев 2019 года специалистами </w:t>
      </w:r>
      <w:hyperlink r:id="rId5" w:history="1">
        <w:r w:rsidRPr="003D3BF5">
          <w:rPr>
            <w:rStyle w:val="a5"/>
            <w:rFonts w:ascii="Times New Roman" w:hAnsi="Times New Roman" w:cs="Times New Roman"/>
            <w:sz w:val="28"/>
            <w:szCs w:val="28"/>
          </w:rPr>
          <w:t>Кадастровой палаты по региону</w:t>
        </w:r>
      </w:hyperlink>
      <w:r w:rsidRPr="0074769B">
        <w:rPr>
          <w:rFonts w:ascii="Times New Roman" w:hAnsi="Times New Roman" w:cs="Times New Roman"/>
          <w:sz w:val="28"/>
          <w:szCs w:val="28"/>
        </w:rPr>
        <w:t xml:space="preserve"> принято более десяти тысяч заявлений о государственном кадастровом учете в электронном виде.</w:t>
      </w:r>
    </w:p>
    <w:p w:rsidR="00FA65F3" w:rsidRDefault="00FA65F3" w:rsidP="00FA65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77% электронных заявлений </w:t>
      </w:r>
      <w:r w:rsidRPr="0074769B">
        <w:rPr>
          <w:rFonts w:ascii="Times New Roman" w:hAnsi="Times New Roman" w:cs="Times New Roman"/>
          <w:sz w:val="28"/>
          <w:szCs w:val="28"/>
        </w:rPr>
        <w:t>подан</w:t>
      </w:r>
      <w:r w:rsidR="00842AF0">
        <w:rPr>
          <w:rFonts w:ascii="Times New Roman" w:hAnsi="Times New Roman" w:cs="Times New Roman"/>
          <w:sz w:val="28"/>
          <w:szCs w:val="28"/>
        </w:rPr>
        <w:t>о</w:t>
      </w:r>
      <w:r w:rsidRPr="0074769B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и порядка 18% – физическими лицами, 5% заявлений приходится на</w:t>
      </w:r>
      <w:r w:rsidRPr="0074769B">
        <w:rPr>
          <w:rFonts w:ascii="Times New Roman" w:hAnsi="Times New Roman" w:cs="Times New Roman"/>
          <w:sz w:val="28"/>
          <w:szCs w:val="28"/>
        </w:rPr>
        <w:t xml:space="preserve"> кадастровы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4769B">
        <w:rPr>
          <w:rFonts w:ascii="Times New Roman" w:hAnsi="Times New Roman" w:cs="Times New Roman"/>
          <w:sz w:val="28"/>
          <w:szCs w:val="28"/>
        </w:rPr>
        <w:t xml:space="preserve"> инженер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4769B">
        <w:rPr>
          <w:rFonts w:ascii="Times New Roman" w:hAnsi="Times New Roman" w:cs="Times New Roman"/>
          <w:sz w:val="28"/>
          <w:szCs w:val="28"/>
        </w:rPr>
        <w:t>, юридических лиц и органы государственной власти.</w:t>
      </w:r>
    </w:p>
    <w:p w:rsidR="00FA65F3" w:rsidRDefault="00FA65F3" w:rsidP="00FA65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Напомним,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кадастровом учете в Единый государственный реестр недвижимости (ЕГРН) вносятся </w:t>
      </w:r>
      <w:r w:rsidRPr="00DE6E0F">
        <w:rPr>
          <w:rFonts w:ascii="Times New Roman" w:hAnsi="Times New Roman" w:cs="Times New Roman"/>
          <w:sz w:val="28"/>
          <w:szCs w:val="28"/>
          <w:shd w:val="clear" w:color="auto" w:fill="FFFFFF"/>
        </w:rPr>
        <w:t>сведени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DE6E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земельных участках,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 объектах капитального строительства, о</w:t>
      </w:r>
      <w:r w:rsidRPr="00DE6E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единых недвижимых комплексах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Pr="00DE6E0F">
        <w:rPr>
          <w:rFonts w:ascii="Times New Roman" w:hAnsi="Times New Roman" w:cs="Times New Roman"/>
          <w:sz w:val="28"/>
          <w:szCs w:val="28"/>
          <w:shd w:val="clear" w:color="auto" w:fill="FFFFFF"/>
        </w:rPr>
        <w:t>их характеристик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DE6E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Каждому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внесенному в реестр </w:t>
      </w:r>
      <w:r w:rsidRPr="00DE6E0F">
        <w:rPr>
          <w:rFonts w:ascii="Times New Roman" w:hAnsi="Times New Roman" w:cs="Times New Roman"/>
          <w:sz w:val="28"/>
          <w:szCs w:val="28"/>
          <w:shd w:val="clear" w:color="auto" w:fill="FFFFFF"/>
        </w:rPr>
        <w:t>объекту недвижимости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E6E0F">
        <w:rPr>
          <w:rFonts w:ascii="Times New Roman" w:hAnsi="Times New Roman" w:cs="Times New Roman"/>
          <w:sz w:val="28"/>
          <w:szCs w:val="28"/>
          <w:shd w:val="clear" w:color="auto" w:fill="FFFFFF"/>
        </w:rPr>
        <w:t>присваивается уникальный кадастровый номер.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65F3" w:rsidRDefault="00FA65F3" w:rsidP="00FA65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директора Кадастровой палаты по Новосибирской области Михаил Бокарев отмечает, что процедура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кадастрового учета позволяет зарегистрировать </w:t>
      </w:r>
      <w:r w:rsidRPr="00CF50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право собственности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отношении конкретного объекта недвижимости. </w:t>
      </w:r>
      <w:r w:rsidR="00842AF0">
        <w:rPr>
          <w:rFonts w:ascii="Times New Roman" w:hAnsi="Times New Roman" w:cs="Times New Roman"/>
          <w:sz w:val="28"/>
          <w:szCs w:val="28"/>
        </w:rPr>
        <w:t>Чтобы владелец мог прода</w:t>
      </w:r>
      <w:r w:rsidR="00842AF0" w:rsidRPr="00CF505F">
        <w:rPr>
          <w:rFonts w:ascii="Times New Roman" w:hAnsi="Times New Roman" w:cs="Times New Roman"/>
          <w:sz w:val="28"/>
          <w:szCs w:val="28"/>
        </w:rPr>
        <w:t xml:space="preserve">ть, </w:t>
      </w:r>
      <w:r w:rsidR="00842AF0">
        <w:rPr>
          <w:rFonts w:ascii="Times New Roman" w:hAnsi="Times New Roman" w:cs="Times New Roman"/>
          <w:sz w:val="28"/>
          <w:szCs w:val="28"/>
        </w:rPr>
        <w:t>по</w:t>
      </w:r>
      <w:r w:rsidR="00842AF0" w:rsidRPr="00CF505F">
        <w:rPr>
          <w:rFonts w:ascii="Times New Roman" w:hAnsi="Times New Roman" w:cs="Times New Roman"/>
          <w:sz w:val="28"/>
          <w:szCs w:val="28"/>
        </w:rPr>
        <w:t>дарить</w:t>
      </w:r>
      <w:r w:rsidR="00842AF0">
        <w:rPr>
          <w:rFonts w:ascii="Times New Roman" w:hAnsi="Times New Roman" w:cs="Times New Roman"/>
          <w:sz w:val="28"/>
          <w:szCs w:val="28"/>
        </w:rPr>
        <w:t>,</w:t>
      </w:r>
      <w:r w:rsidR="00842AF0" w:rsidRPr="00CF505F">
        <w:rPr>
          <w:rFonts w:ascii="Times New Roman" w:hAnsi="Times New Roman" w:cs="Times New Roman"/>
          <w:sz w:val="28"/>
          <w:szCs w:val="28"/>
        </w:rPr>
        <w:t xml:space="preserve"> </w:t>
      </w:r>
      <w:r w:rsidR="00842AF0">
        <w:rPr>
          <w:rFonts w:ascii="Times New Roman" w:hAnsi="Times New Roman" w:cs="Times New Roman"/>
          <w:sz w:val="28"/>
          <w:szCs w:val="28"/>
        </w:rPr>
        <w:t>перед</w:t>
      </w:r>
      <w:r w:rsidR="00842AF0" w:rsidRPr="00CF505F">
        <w:rPr>
          <w:rFonts w:ascii="Times New Roman" w:hAnsi="Times New Roman" w:cs="Times New Roman"/>
          <w:sz w:val="28"/>
          <w:szCs w:val="28"/>
        </w:rPr>
        <w:t>ать по наследству</w:t>
      </w:r>
      <w:r w:rsidR="00842AF0">
        <w:rPr>
          <w:rFonts w:ascii="Times New Roman" w:hAnsi="Times New Roman" w:cs="Times New Roman"/>
          <w:sz w:val="28"/>
          <w:szCs w:val="28"/>
        </w:rPr>
        <w:t xml:space="preserve"> свое недвижимое имущество</w:t>
      </w:r>
      <w:r w:rsidR="00842AF0" w:rsidRPr="00CF505F">
        <w:rPr>
          <w:rFonts w:ascii="Times New Roman" w:hAnsi="Times New Roman" w:cs="Times New Roman"/>
          <w:sz w:val="28"/>
          <w:szCs w:val="28"/>
        </w:rPr>
        <w:t xml:space="preserve">, </w:t>
      </w:r>
      <w:r w:rsidR="00842AF0">
        <w:rPr>
          <w:rFonts w:ascii="Times New Roman" w:hAnsi="Times New Roman" w:cs="Times New Roman"/>
          <w:sz w:val="28"/>
          <w:szCs w:val="28"/>
        </w:rPr>
        <w:t>объект</w:t>
      </w:r>
      <w:r w:rsidR="00842AF0" w:rsidRPr="00CF505F">
        <w:rPr>
          <w:rFonts w:ascii="Times New Roman" w:hAnsi="Times New Roman" w:cs="Times New Roman"/>
          <w:sz w:val="28"/>
          <w:szCs w:val="28"/>
        </w:rPr>
        <w:t xml:space="preserve"> нужно поставить на учет и зарегистрировать</w:t>
      </w:r>
      <w:r w:rsidR="00842AF0">
        <w:rPr>
          <w:rFonts w:ascii="Times New Roman" w:hAnsi="Times New Roman" w:cs="Times New Roman"/>
          <w:sz w:val="28"/>
          <w:szCs w:val="28"/>
        </w:rPr>
        <w:t xml:space="preserve"> </w:t>
      </w:r>
      <w:r w:rsidR="00842AF0" w:rsidRPr="00CF505F">
        <w:rPr>
          <w:rFonts w:ascii="Times New Roman" w:hAnsi="Times New Roman" w:cs="Times New Roman"/>
          <w:sz w:val="28"/>
          <w:szCs w:val="28"/>
        </w:rPr>
        <w:t>прав</w:t>
      </w:r>
      <w:r w:rsidR="00842AF0">
        <w:rPr>
          <w:rFonts w:ascii="Times New Roman" w:hAnsi="Times New Roman" w:cs="Times New Roman"/>
          <w:sz w:val="28"/>
          <w:szCs w:val="28"/>
        </w:rPr>
        <w:t xml:space="preserve">о собственности.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Регистрация права собственности дает возможность владельцу полностью</w:t>
      </w:r>
      <w:r w:rsidRPr="00CF50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распоряжаться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своей недвижимостью</w:t>
      </w:r>
      <w:r w:rsidRPr="00CF50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FA65F3" w:rsidRDefault="00FA65F3" w:rsidP="00FA65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05F">
        <w:rPr>
          <w:rFonts w:ascii="Times New Roman" w:hAnsi="Times New Roman" w:cs="Times New Roman"/>
          <w:sz w:val="28"/>
          <w:szCs w:val="28"/>
        </w:rPr>
        <w:t xml:space="preserve">Кадастровый учет может проводиться как одновременно с регистрацией права, так и </w:t>
      </w:r>
      <w:r>
        <w:rPr>
          <w:rFonts w:ascii="Times New Roman" w:hAnsi="Times New Roman" w:cs="Times New Roman"/>
          <w:sz w:val="28"/>
          <w:szCs w:val="28"/>
        </w:rPr>
        <w:t>без</w:t>
      </w:r>
      <w:r w:rsidRPr="00CF505F">
        <w:rPr>
          <w:rFonts w:ascii="Times New Roman" w:hAnsi="Times New Roman" w:cs="Times New Roman"/>
          <w:sz w:val="28"/>
          <w:szCs w:val="28"/>
        </w:rPr>
        <w:t xml:space="preserve"> нее. </w:t>
      </w:r>
      <w:r>
        <w:rPr>
          <w:rFonts w:ascii="Times New Roman" w:hAnsi="Times New Roman" w:cs="Times New Roman"/>
          <w:sz w:val="28"/>
          <w:szCs w:val="28"/>
        </w:rPr>
        <w:t>Единая процедура кадастрового учета и регистрации прав позволяет одновременно внести изменения в ЕГРН и оформить возникновение, прекращение, переход или ограничение права собственности. Б</w:t>
      </w:r>
      <w:r w:rsidRPr="00CF505F">
        <w:rPr>
          <w:rFonts w:ascii="Times New Roman" w:hAnsi="Times New Roman" w:cs="Times New Roman"/>
          <w:sz w:val="28"/>
          <w:szCs w:val="28"/>
        </w:rPr>
        <w:t xml:space="preserve">ез регистрации права кадастровый учет </w:t>
      </w:r>
      <w:r>
        <w:rPr>
          <w:rFonts w:ascii="Times New Roman" w:hAnsi="Times New Roman" w:cs="Times New Roman"/>
          <w:sz w:val="28"/>
          <w:szCs w:val="28"/>
        </w:rPr>
        <w:t>проводится в случаях</w:t>
      </w:r>
      <w:r w:rsidRPr="00CF505F">
        <w:rPr>
          <w:rFonts w:ascii="Times New Roman" w:hAnsi="Times New Roman" w:cs="Times New Roman"/>
          <w:sz w:val="28"/>
          <w:szCs w:val="28"/>
        </w:rPr>
        <w:t xml:space="preserve">, если </w:t>
      </w:r>
      <w:r>
        <w:rPr>
          <w:rFonts w:ascii="Times New Roman" w:hAnsi="Times New Roman" w:cs="Times New Roman"/>
          <w:sz w:val="28"/>
          <w:szCs w:val="28"/>
        </w:rPr>
        <w:t>в ЕГРН вносятся</w:t>
      </w:r>
      <w:r w:rsidRPr="00CF505F">
        <w:rPr>
          <w:rFonts w:ascii="Times New Roman" w:hAnsi="Times New Roman" w:cs="Times New Roman"/>
          <w:sz w:val="28"/>
          <w:szCs w:val="28"/>
        </w:rPr>
        <w:t xml:space="preserve"> измен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CF5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F505F">
        <w:rPr>
          <w:rFonts w:ascii="Times New Roman" w:hAnsi="Times New Roman" w:cs="Times New Roman"/>
          <w:sz w:val="28"/>
          <w:szCs w:val="28"/>
        </w:rPr>
        <w:t xml:space="preserve">характеристики объекта </w:t>
      </w:r>
      <w:r w:rsidRPr="00CF505F">
        <w:rPr>
          <w:rFonts w:ascii="Times New Roman" w:hAnsi="Times New Roman" w:cs="Times New Roman"/>
          <w:sz w:val="28"/>
          <w:szCs w:val="28"/>
        </w:rPr>
        <w:lastRenderedPageBreak/>
        <w:t xml:space="preserve">недвижимости </w:t>
      </w:r>
      <w:r>
        <w:rPr>
          <w:rFonts w:ascii="Times New Roman" w:hAnsi="Times New Roman" w:cs="Times New Roman"/>
          <w:sz w:val="28"/>
          <w:szCs w:val="28"/>
        </w:rPr>
        <w:t>(например, в результате межевания изменилась площадь земельного участка и местоположение его границ)</w:t>
      </w:r>
      <w:r w:rsidRPr="00CF50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65F3" w:rsidRDefault="00FA65F3" w:rsidP="00FA65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1BE">
        <w:rPr>
          <w:rStyle w:val="blk"/>
          <w:rFonts w:ascii="Times New Roman" w:hAnsi="Times New Roman" w:cs="Times New Roman"/>
          <w:sz w:val="28"/>
          <w:szCs w:val="28"/>
        </w:rPr>
        <w:t xml:space="preserve">Датой </w:t>
      </w:r>
      <w:r>
        <w:rPr>
          <w:rStyle w:val="blk"/>
          <w:rFonts w:ascii="Times New Roman" w:hAnsi="Times New Roman" w:cs="Times New Roman"/>
          <w:sz w:val="28"/>
          <w:szCs w:val="28"/>
        </w:rPr>
        <w:t>постановки объекта недвижимости на</w:t>
      </w:r>
      <w:r w:rsidRPr="006D31BE">
        <w:rPr>
          <w:rStyle w:val="blk"/>
          <w:rFonts w:ascii="Times New Roman" w:hAnsi="Times New Roman" w:cs="Times New Roman"/>
          <w:sz w:val="28"/>
          <w:szCs w:val="28"/>
        </w:rPr>
        <w:t xml:space="preserve"> кадастров</w:t>
      </w:r>
      <w:r>
        <w:rPr>
          <w:rStyle w:val="blk"/>
          <w:rFonts w:ascii="Times New Roman" w:hAnsi="Times New Roman" w:cs="Times New Roman"/>
          <w:sz w:val="28"/>
          <w:szCs w:val="28"/>
        </w:rPr>
        <w:t>ый</w:t>
      </w:r>
      <w:r w:rsidRPr="006D31BE">
        <w:rPr>
          <w:rStyle w:val="blk"/>
          <w:rFonts w:ascii="Times New Roman" w:hAnsi="Times New Roman" w:cs="Times New Roman"/>
          <w:sz w:val="28"/>
          <w:szCs w:val="28"/>
        </w:rPr>
        <w:t xml:space="preserve"> учет является дата внесения в </w:t>
      </w:r>
      <w:r>
        <w:rPr>
          <w:rStyle w:val="blk"/>
          <w:rFonts w:ascii="Times New Roman" w:hAnsi="Times New Roman" w:cs="Times New Roman"/>
          <w:sz w:val="28"/>
          <w:szCs w:val="28"/>
        </w:rPr>
        <w:t>реестр</w:t>
      </w:r>
      <w:r w:rsidRPr="006D31BE">
        <w:rPr>
          <w:rStyle w:val="blk"/>
          <w:rFonts w:ascii="Times New Roman" w:hAnsi="Times New Roman" w:cs="Times New Roman"/>
          <w:sz w:val="28"/>
          <w:szCs w:val="28"/>
        </w:rPr>
        <w:t xml:space="preserve"> записи об объекте. </w:t>
      </w:r>
      <w:r>
        <w:rPr>
          <w:rStyle w:val="blk"/>
          <w:rFonts w:ascii="Times New Roman" w:hAnsi="Times New Roman" w:cs="Times New Roman"/>
          <w:sz w:val="28"/>
          <w:szCs w:val="28"/>
        </w:rPr>
        <w:t>Кадастровый учет и</w:t>
      </w:r>
      <w:r w:rsidRPr="006D31BE">
        <w:rPr>
          <w:rStyle w:val="blk"/>
          <w:rFonts w:ascii="Times New Roman" w:hAnsi="Times New Roman" w:cs="Times New Roman"/>
          <w:sz w:val="28"/>
          <w:szCs w:val="28"/>
        </w:rPr>
        <w:t xml:space="preserve"> регистрация прав на недвижимое имущество удостоверяются выпиской из </w:t>
      </w:r>
      <w:r>
        <w:rPr>
          <w:rStyle w:val="blk"/>
          <w:rFonts w:ascii="Times New Roman" w:hAnsi="Times New Roman" w:cs="Times New Roman"/>
          <w:sz w:val="28"/>
          <w:szCs w:val="28"/>
        </w:rPr>
        <w:t>ЕГРН</w:t>
      </w:r>
      <w:r w:rsidRPr="006D31BE">
        <w:rPr>
          <w:rStyle w:val="blk"/>
          <w:rFonts w:ascii="Times New Roman" w:hAnsi="Times New Roman" w:cs="Times New Roman"/>
          <w:sz w:val="28"/>
          <w:szCs w:val="28"/>
        </w:rPr>
        <w:t>.</w:t>
      </w:r>
    </w:p>
    <w:p w:rsidR="00FA65F3" w:rsidRDefault="00FA65F3" w:rsidP="00FA65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граждан есть возможность подать электронные заявления </w:t>
      </w:r>
      <w:r w:rsidRPr="00F2675B">
        <w:rPr>
          <w:rFonts w:ascii="Times New Roman" w:hAnsi="Times New Roman" w:cs="Times New Roman"/>
          <w:sz w:val="28"/>
          <w:szCs w:val="28"/>
        </w:rPr>
        <w:t xml:space="preserve">о постановке недвижимости на кадастровый учет </w:t>
      </w:r>
      <w:r>
        <w:rPr>
          <w:rFonts w:ascii="Times New Roman" w:hAnsi="Times New Roman" w:cs="Times New Roman"/>
          <w:sz w:val="28"/>
          <w:szCs w:val="28"/>
        </w:rPr>
        <w:t xml:space="preserve">и прилагаемые документы на портале госуслуг или на официальном сайте </w:t>
      </w:r>
      <w:hyperlink r:id="rId6" w:history="1">
        <w:r w:rsidRPr="00D25C47">
          <w:rPr>
            <w:rStyle w:val="a5"/>
            <w:rFonts w:ascii="Times New Roman" w:hAnsi="Times New Roman" w:cs="Times New Roman"/>
            <w:sz w:val="28"/>
            <w:szCs w:val="28"/>
          </w:rPr>
          <w:t>Росреестра</w:t>
        </w:r>
      </w:hyperlink>
      <w:r>
        <w:rPr>
          <w:rFonts w:ascii="Times New Roman" w:hAnsi="Times New Roman" w:cs="Times New Roman"/>
          <w:sz w:val="28"/>
          <w:szCs w:val="28"/>
        </w:rPr>
        <w:t>. Срок оказания услуги в данном случае составляет пять рабочих дней.</w:t>
      </w:r>
    </w:p>
    <w:p w:rsidR="00FA65F3" w:rsidRDefault="00FA65F3" w:rsidP="00FA65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процедуры кадастрового учета с использованием электронных документов обязательна электронная подпись, которую можно приобрести в </w:t>
      </w:r>
      <w:hyperlink r:id="rId7" w:history="1">
        <w:r w:rsidRPr="00DF47D4">
          <w:rPr>
            <w:rStyle w:val="a5"/>
            <w:rFonts w:ascii="Times New Roman" w:hAnsi="Times New Roman" w:cs="Times New Roman"/>
            <w:sz w:val="28"/>
            <w:szCs w:val="28"/>
          </w:rPr>
          <w:t>удостоверяющем центре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Федеральной кадастровой палаты. Информацию о порядке получения электронной подписи можно узнать по телефону: +7(383)349-95-69,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2 или в официальном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аккаунте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учреждения в социальной сети «ВКонтакте» «</w:t>
      </w:r>
      <w:hyperlink r:id="rId8" w:history="1">
        <w:r w:rsidRPr="00600F42">
          <w:rPr>
            <w:rStyle w:val="a5"/>
            <w:rFonts w:ascii="Times New Roman" w:hAnsi="Times New Roman" w:cs="Times New Roman"/>
            <w:sz w:val="28"/>
            <w:szCs w:val="28"/>
          </w:rPr>
          <w:t>Кадастровая палата по Новосибирской области</w:t>
        </w:r>
      </w:hyperlink>
      <w:r>
        <w:rPr>
          <w:rFonts w:ascii="Times New Roman" w:hAnsi="Times New Roman" w:cs="Times New Roman"/>
          <w:sz w:val="28"/>
          <w:szCs w:val="28"/>
        </w:rPr>
        <w:t>».</w:t>
      </w:r>
    </w:p>
    <w:p w:rsidR="00FA65F3" w:rsidRDefault="00FA65F3" w:rsidP="00FA65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</w:t>
      </w:r>
      <w:r w:rsidRPr="00F2675B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>чи</w:t>
      </w:r>
      <w:r w:rsidRPr="00F2675B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267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бумажном виде </w:t>
      </w:r>
      <w:r w:rsidRPr="00F2675B">
        <w:rPr>
          <w:rFonts w:ascii="Times New Roman" w:hAnsi="Times New Roman" w:cs="Times New Roman"/>
          <w:sz w:val="28"/>
          <w:szCs w:val="28"/>
        </w:rPr>
        <w:t>в офисах многофункциональных центров</w:t>
      </w:r>
      <w:r>
        <w:rPr>
          <w:rFonts w:ascii="Times New Roman" w:hAnsi="Times New Roman" w:cs="Times New Roman"/>
          <w:sz w:val="28"/>
          <w:szCs w:val="28"/>
        </w:rPr>
        <w:t xml:space="preserve"> («</w:t>
      </w:r>
      <w:hyperlink r:id="rId9" w:history="1">
        <w:r w:rsidRPr="00D25C47">
          <w:rPr>
            <w:rStyle w:val="a5"/>
            <w:rFonts w:ascii="Times New Roman" w:hAnsi="Times New Roman" w:cs="Times New Roman"/>
            <w:sz w:val="28"/>
            <w:szCs w:val="28"/>
          </w:rPr>
          <w:t>Мои Документы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») услуга оказывается в </w:t>
      </w:r>
      <w:r w:rsidRPr="00F2675B">
        <w:rPr>
          <w:rFonts w:ascii="Times New Roman" w:hAnsi="Times New Roman" w:cs="Times New Roman"/>
          <w:sz w:val="28"/>
          <w:szCs w:val="28"/>
        </w:rPr>
        <w:t xml:space="preserve">течение семи рабочих дней с момента </w:t>
      </w:r>
      <w:r>
        <w:rPr>
          <w:rFonts w:ascii="Times New Roman" w:hAnsi="Times New Roman" w:cs="Times New Roman"/>
          <w:sz w:val="28"/>
          <w:szCs w:val="28"/>
        </w:rPr>
        <w:t>приема</w:t>
      </w:r>
      <w:r w:rsidRPr="00F2675B">
        <w:rPr>
          <w:rFonts w:ascii="Times New Roman" w:hAnsi="Times New Roman" w:cs="Times New Roman"/>
          <w:sz w:val="28"/>
          <w:szCs w:val="28"/>
        </w:rPr>
        <w:t xml:space="preserve"> документов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F2675B">
        <w:rPr>
          <w:rFonts w:ascii="Times New Roman" w:hAnsi="Times New Roman" w:cs="Times New Roman"/>
          <w:sz w:val="28"/>
          <w:szCs w:val="28"/>
        </w:rPr>
        <w:t>МФЦ.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C0C" w:rsidRPr="00FA65F3" w:rsidRDefault="00FA65F3" w:rsidP="00FA65F3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FA65F3">
        <w:rPr>
          <w:rFonts w:ascii="Times New Roman" w:hAnsi="Times New Roman" w:cs="Times New Roman"/>
          <w:i/>
          <w:sz w:val="20"/>
          <w:szCs w:val="20"/>
        </w:rPr>
        <w:t>Материал подготовлен пресс-службой Кадастровой палаты по Новосибирской области</w:t>
      </w:r>
      <w:r>
        <w:rPr>
          <w:rFonts w:ascii="Times New Roman" w:hAnsi="Times New Roman" w:cs="Times New Roman"/>
          <w:i/>
          <w:sz w:val="20"/>
          <w:szCs w:val="20"/>
        </w:rPr>
        <w:t>.</w:t>
      </w:r>
    </w:p>
    <w:p w:rsidR="00235AA8" w:rsidRPr="001C0B99" w:rsidRDefault="00235AA8" w:rsidP="00235A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0349" w:rsidRPr="0014706C" w:rsidRDefault="002D0349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2D0349" w:rsidRPr="0014706C" w:rsidSect="00F6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52C0C"/>
    <w:rsid w:val="00136AC6"/>
    <w:rsid w:val="0014706C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D275B"/>
    <w:rsid w:val="00411585"/>
    <w:rsid w:val="00443C77"/>
    <w:rsid w:val="00641686"/>
    <w:rsid w:val="00680FE4"/>
    <w:rsid w:val="007671CE"/>
    <w:rsid w:val="00842AF0"/>
    <w:rsid w:val="008E109D"/>
    <w:rsid w:val="00904919"/>
    <w:rsid w:val="00957EB9"/>
    <w:rsid w:val="00A77714"/>
    <w:rsid w:val="00AF0590"/>
    <w:rsid w:val="00BB4C3D"/>
    <w:rsid w:val="00C613BF"/>
    <w:rsid w:val="00C75D18"/>
    <w:rsid w:val="00CD2DA2"/>
    <w:rsid w:val="00D30A7C"/>
    <w:rsid w:val="00DA66D0"/>
    <w:rsid w:val="00E32699"/>
    <w:rsid w:val="00E95F7A"/>
    <w:rsid w:val="00EC4ECA"/>
    <w:rsid w:val="00ED36EB"/>
    <w:rsid w:val="00F37CE2"/>
    <w:rsid w:val="00F66DB4"/>
    <w:rsid w:val="00F66F37"/>
    <w:rsid w:val="00FA65F3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F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  <w:style w:type="character" w:customStyle="1" w:styleId="blk">
    <w:name w:val="blk"/>
    <w:basedOn w:val="a0"/>
    <w:rsid w:val="00FA65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kadastr_ns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c.kadast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ru/site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kadastr_nso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mfc-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7</cp:revision>
  <dcterms:created xsi:type="dcterms:W3CDTF">2019-08-30T12:26:00Z</dcterms:created>
  <dcterms:modified xsi:type="dcterms:W3CDTF">2019-11-07T08:41:00Z</dcterms:modified>
</cp:coreProperties>
</file>